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rPr>
          <w:rFonts w:hint="default"/>
          <w:color w:val="auto"/>
          <w:lang w:val="en-US" w:eastAsia="zh-CN"/>
        </w:rPr>
      </w:pPr>
      <w:bookmarkStart w:id="0" w:name="印发范围"/>
      <w:r>
        <w:rPr>
          <w:rFonts w:hint="eastAsia"/>
          <w:color w:val="auto"/>
          <w:lang w:val="en-US" w:eastAsia="zh-CN"/>
        </w:rPr>
        <w:t>附件1</w:t>
      </w:r>
    </w:p>
    <w:p>
      <w:pPr>
        <w:pStyle w:val="7"/>
        <w:bidi w:val="0"/>
        <w:rPr>
          <w:rFonts w:hint="eastAsia"/>
          <w:lang w:eastAsia="zh-CN"/>
        </w:rPr>
      </w:pPr>
      <w:r>
        <w:rPr>
          <w:rFonts w:hint="eastAsia"/>
          <w:lang w:eastAsia="zh-CN"/>
        </w:rPr>
        <w:t>第二届“渝电菁英”课题比赛报名表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560"/>
        <w:gridCol w:w="984"/>
        <w:gridCol w:w="1281"/>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061" w:type="dxa"/>
            <w:gridSpan w:val="5"/>
            <w:vAlign w:val="center"/>
          </w:tcPr>
          <w:p>
            <w:pPr>
              <w:pStyle w:val="2"/>
              <w:keepNext/>
              <w:keepLines/>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8"/>
                <w:szCs w:val="28"/>
                <w:highlight w:val="none"/>
                <w:vertAlign w:val="baseline"/>
                <w:lang w:eastAsia="zh-CN"/>
              </w:rPr>
            </w:pPr>
            <w:r>
              <w:rPr>
                <w:rFonts w:hint="eastAsia"/>
                <w:lang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课题名称</w:t>
            </w: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参赛人</w:t>
            </w:r>
          </w:p>
        </w:tc>
        <w:tc>
          <w:tcPr>
            <w:tcW w:w="35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姓名：</w:t>
            </w:r>
          </w:p>
        </w:tc>
        <w:tc>
          <w:tcPr>
            <w:tcW w:w="3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出生年月：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所属专业</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r>
              <w:rPr>
                <w:rFonts w:hint="eastAsia" w:ascii="宋体" w:hAnsi="宋体" w:eastAsia="宋体" w:cs="宋体"/>
                <w:color w:val="FF0000"/>
                <w:sz w:val="28"/>
                <w:szCs w:val="28"/>
                <w:highlight w:val="none"/>
                <w:vertAlign w:val="baseline"/>
                <w:lang w:val="en-US" w:eastAsia="zh-CN"/>
              </w:rPr>
              <w:t>见说明</w:t>
            </w: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预计完成时间</w:t>
            </w:r>
          </w:p>
        </w:tc>
        <w:tc>
          <w:tcPr>
            <w:tcW w:w="226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val="en-US" w:eastAsia="zh-CN"/>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所在单位意见</w:t>
            </w: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1434" w:rightChars="448" w:firstLine="0" w:firstLineChars="0"/>
              <w:jc w:val="righ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（公章）</w:t>
            </w:r>
          </w:p>
          <w:p>
            <w:pPr>
              <w:keepNext w:val="0"/>
              <w:keepLines w:val="0"/>
              <w:pageBreakBefore w:val="0"/>
              <w:widowControl w:val="0"/>
              <w:tabs>
                <w:tab w:val="left" w:pos="5760"/>
              </w:tabs>
              <w:kinsoku/>
              <w:wordWrap w:val="0"/>
              <w:overflowPunct/>
              <w:topLinePunct w:val="0"/>
              <w:autoSpaceDE/>
              <w:autoSpaceDN/>
              <w:bidi w:val="0"/>
              <w:adjustRightInd/>
              <w:snapToGrid/>
              <w:spacing w:after="221" w:afterLines="50" w:line="240" w:lineRule="auto"/>
              <w:ind w:right="-163" w:rightChars="-51" w:firstLine="0" w:firstLineChars="0"/>
              <w:jc w:val="righ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2023年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061" w:type="dxa"/>
            <w:gridSpan w:val="5"/>
            <w:vAlign w:val="center"/>
          </w:tcPr>
          <w:p>
            <w:pPr>
              <w:pStyle w:val="2"/>
              <w:keepNext/>
              <w:keepLines/>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8"/>
                <w:szCs w:val="28"/>
                <w:highlight w:val="none"/>
                <w:vertAlign w:val="baseline"/>
                <w:lang w:val="en-US" w:eastAsia="zh-CN"/>
              </w:rPr>
            </w:pPr>
            <w:r>
              <w:rPr>
                <w:rFonts w:hint="eastAsia"/>
                <w:szCs w:val="22"/>
                <w:lang w:eastAsia="zh-CN"/>
              </w:rPr>
              <w:t>二、课题介绍</w:t>
            </w:r>
            <w:r>
              <w:rPr>
                <w:rFonts w:hint="eastAsia"/>
                <w:i w:val="0"/>
                <w:iCs w:val="0"/>
                <w:color w:val="FF0000"/>
                <w:szCs w:val="22"/>
                <w:lang w:eastAsia="zh-CN"/>
              </w:rPr>
              <w:t>（不超过</w:t>
            </w:r>
            <w:r>
              <w:rPr>
                <w:rFonts w:hint="eastAsia"/>
                <w:i w:val="0"/>
                <w:iCs w:val="0"/>
                <w:color w:val="FF0000"/>
                <w:szCs w:val="22"/>
                <w:lang w:val="en-US" w:eastAsia="zh-CN"/>
              </w:rPr>
              <w:t>1000字</w:t>
            </w:r>
            <w:r>
              <w:rPr>
                <w:rFonts w:hint="eastAsia"/>
                <w:i w:val="0"/>
                <w:iCs w:val="0"/>
                <w:color w:val="FF000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研究背景</w:t>
            </w: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研究内容</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及目标</w:t>
            </w: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研究方案</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及可行性分析</w:t>
            </w: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预期成果</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及量化评价</w:t>
            </w:r>
          </w:p>
        </w:tc>
        <w:tc>
          <w:tcPr>
            <w:tcW w:w="709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tc>
      </w:tr>
    </w:tbl>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填写及报名须知：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w:t>
      </w:r>
      <w:r>
        <w:rPr>
          <w:rFonts w:hint="eastAsia" w:ascii="宋体" w:hAnsi="宋体" w:eastAsia="宋体" w:cs="宋体"/>
          <w:sz w:val="28"/>
          <w:szCs w:val="28"/>
          <w:highlight w:val="none"/>
          <w:vertAlign w:val="baseline"/>
          <w:lang w:eastAsia="zh-CN"/>
        </w:rPr>
        <w:t>课题名称应简练、明确，不超过</w:t>
      </w:r>
      <w:r>
        <w:rPr>
          <w:rFonts w:hint="eastAsia" w:ascii="宋体" w:hAnsi="宋体" w:eastAsia="宋体" w:cs="宋体"/>
          <w:sz w:val="28"/>
          <w:szCs w:val="28"/>
          <w:highlight w:val="none"/>
          <w:vertAlign w:val="baseline"/>
          <w:lang w:val="en-US" w:eastAsia="zh-CN"/>
        </w:rPr>
        <w:t>20字为宜。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2.“所属专业”请在电工理论与新技术、电机电器、火力发电、水力发电、新能源、电力环保、高电压、供电、电力系统自动化、能源互联网、用电、电力建设、电力安全技术、电力技术经济、电力检测中选择。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3.材料中不应出现任何违反法律及有关保密规定的内容，所在单位须认真审核。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4.报名时，请将填好的电子文档与盖章页的扫描件作为附件发送至学会邮箱（cqsee100@163.com）。电子文档、扫描件、邮件请统一按：“参赛课题：******（课题名称）”形式命名。邮件中另附本人身份证双面扫描件，以本人姓名命名。</w:t>
      </w:r>
      <w:r>
        <w:rPr>
          <w:rFonts w:hint="eastAsia" w:ascii="宋体" w:hAnsi="宋体" w:eastAsia="宋体" w:cs="宋体"/>
          <w:sz w:val="28"/>
          <w:szCs w:val="28"/>
          <w:highlight w:val="none"/>
          <w:vertAlign w:val="baseline"/>
          <w:lang w:val="en-US" w:eastAsia="zh-CN"/>
        </w:rPr>
        <w:br w:type="page"/>
      </w:r>
    </w:p>
    <w:p>
      <w:pPr>
        <w:pStyle w:val="2"/>
        <w:bidi w:val="0"/>
        <w:ind w:left="0" w:leftChars="0" w:firstLine="0" w:firstLineChars="0"/>
        <w:rPr>
          <w:rFonts w:hint="default"/>
          <w:color w:val="auto"/>
          <w:lang w:val="en-US" w:eastAsia="zh-CN"/>
        </w:rPr>
      </w:pPr>
      <w:r>
        <w:rPr>
          <w:rFonts w:hint="eastAsia"/>
          <w:color w:val="auto"/>
          <w:lang w:val="en-US" w:eastAsia="zh-CN"/>
        </w:rPr>
        <w:t>附件2</w:t>
      </w:r>
    </w:p>
    <w:p>
      <w:pPr>
        <w:pStyle w:val="7"/>
        <w:bidi w:val="0"/>
        <w:rPr>
          <w:rFonts w:hint="eastAsia"/>
          <w:lang w:eastAsia="zh-CN"/>
        </w:rPr>
      </w:pPr>
      <w:r>
        <w:rPr>
          <w:rFonts w:hint="eastAsia"/>
          <w:lang w:eastAsia="zh-CN"/>
        </w:rPr>
        <w:t>第二届“渝电菁英”成果比赛报名表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025"/>
        <w:gridCol w:w="2438"/>
        <w:gridCol w:w="387"/>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061" w:type="dxa"/>
            <w:gridSpan w:val="5"/>
            <w:vAlign w:val="center"/>
          </w:tcPr>
          <w:p>
            <w:pPr>
              <w:pStyle w:val="2"/>
              <w:keepNext/>
              <w:keepLines/>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8"/>
                <w:szCs w:val="28"/>
                <w:highlight w:val="none"/>
                <w:vertAlign w:val="baseline"/>
                <w:lang w:eastAsia="zh-CN"/>
              </w:rPr>
            </w:pPr>
            <w:r>
              <w:rPr>
                <w:rFonts w:hint="eastAsia"/>
                <w:lang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eastAsia="zh-CN"/>
              </w:rPr>
              <w:t>对应第一届</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入围课题</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信息</w:t>
            </w: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44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第一届参赛人：</w:t>
            </w:r>
          </w:p>
        </w:tc>
        <w:tc>
          <w:tcPr>
            <w:tcW w:w="27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sz w:val="28"/>
                <w:szCs w:val="28"/>
                <w:highlight w:val="none"/>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sz w:val="28"/>
                <w:szCs w:val="28"/>
                <w:highlight w:val="none"/>
                <w:vertAlign w:val="baseline"/>
                <w:lang w:eastAsia="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本届</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成果比赛</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参赛人</w:t>
            </w:r>
          </w:p>
        </w:tc>
        <w:tc>
          <w:tcPr>
            <w:tcW w:w="44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姓名：</w:t>
            </w:r>
          </w:p>
        </w:tc>
        <w:tc>
          <w:tcPr>
            <w:tcW w:w="27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出生年月：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是否已结题</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tc>
        <w:tc>
          <w:tcPr>
            <w:tcW w:w="282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实际或预计结题时间</w:t>
            </w:r>
          </w:p>
        </w:tc>
        <w:tc>
          <w:tcPr>
            <w:tcW w:w="23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righ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val="en-US" w:eastAsia="zh-CN"/>
              </w:rPr>
              <w:t xml:space="preserve">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所在单位</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意见</w:t>
            </w: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1434" w:rightChars="448" w:firstLine="0" w:firstLineChars="0"/>
              <w:jc w:val="righ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（公章）</w:t>
            </w:r>
          </w:p>
          <w:p>
            <w:pPr>
              <w:keepNext w:val="0"/>
              <w:keepLines w:val="0"/>
              <w:pageBreakBefore w:val="0"/>
              <w:widowControl w:val="0"/>
              <w:tabs>
                <w:tab w:val="left" w:pos="5760"/>
              </w:tabs>
              <w:kinsoku/>
              <w:wordWrap w:val="0"/>
              <w:overflowPunct/>
              <w:topLinePunct w:val="0"/>
              <w:autoSpaceDE/>
              <w:autoSpaceDN/>
              <w:bidi w:val="0"/>
              <w:adjustRightInd/>
              <w:snapToGrid/>
              <w:spacing w:after="221" w:afterLines="50" w:line="240" w:lineRule="auto"/>
              <w:ind w:right="-163" w:rightChars="-51" w:firstLine="0" w:firstLineChars="0"/>
              <w:jc w:val="righ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2023年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061" w:type="dxa"/>
            <w:gridSpan w:val="5"/>
            <w:vAlign w:val="center"/>
          </w:tcPr>
          <w:p>
            <w:pPr>
              <w:pStyle w:val="2"/>
              <w:keepNext/>
              <w:keepLines/>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8"/>
                <w:szCs w:val="28"/>
                <w:highlight w:val="none"/>
                <w:vertAlign w:val="baseline"/>
                <w:lang w:val="en-US" w:eastAsia="zh-CN"/>
              </w:rPr>
            </w:pPr>
            <w:r>
              <w:rPr>
                <w:rFonts w:hint="eastAsia"/>
                <w:szCs w:val="22"/>
                <w:lang w:eastAsia="zh-CN"/>
              </w:rPr>
              <w:t>二、成果介绍</w:t>
            </w:r>
            <w:r>
              <w:rPr>
                <w:rFonts w:hint="eastAsia"/>
                <w:i w:val="0"/>
                <w:iCs w:val="0"/>
                <w:color w:val="FF0000"/>
                <w:szCs w:val="22"/>
                <w:lang w:eastAsia="zh-CN"/>
              </w:rPr>
              <w:t>（不超过</w:t>
            </w:r>
            <w:r>
              <w:rPr>
                <w:rFonts w:hint="eastAsia"/>
                <w:i w:val="0"/>
                <w:iCs w:val="0"/>
                <w:color w:val="FF0000"/>
                <w:szCs w:val="22"/>
                <w:lang w:val="en-US" w:eastAsia="zh-CN"/>
              </w:rPr>
              <w:t>1500字</w:t>
            </w:r>
            <w:r>
              <w:rPr>
                <w:rFonts w:hint="eastAsia"/>
                <w:i w:val="0"/>
                <w:iCs w:val="0"/>
                <w:color w:val="FF000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研究背景</w:t>
            </w: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研究内容</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及目标</w:t>
            </w: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预期成果</w:t>
            </w:r>
            <w:r>
              <w:rPr>
                <w:rFonts w:hint="eastAsia" w:ascii="宋体" w:hAnsi="宋体" w:eastAsia="宋体" w:cs="宋体"/>
                <w:sz w:val="28"/>
                <w:szCs w:val="28"/>
                <w:highlight w:val="none"/>
                <w:vertAlign w:val="baseline"/>
                <w:lang w:eastAsia="zh-CN"/>
              </w:rPr>
              <w:br w:type="textWrapping"/>
            </w:r>
            <w:r>
              <w:rPr>
                <w:rFonts w:hint="eastAsia" w:ascii="宋体" w:hAnsi="宋体" w:eastAsia="宋体" w:cs="宋体"/>
                <w:sz w:val="28"/>
                <w:szCs w:val="28"/>
                <w:highlight w:val="none"/>
                <w:vertAlign w:val="baseline"/>
                <w:lang w:eastAsia="zh-CN"/>
              </w:rPr>
              <w:t>及量化评价</w:t>
            </w: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参加第一届课题比赛时的研究进展</w:t>
            </w: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第一届课题比赛后的研究成果</w:t>
            </w: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是否实现全部研究目标</w:t>
            </w:r>
          </w:p>
        </w:tc>
        <w:tc>
          <w:tcPr>
            <w:tcW w:w="72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8"/>
                <w:szCs w:val="28"/>
                <w:highlight w:val="none"/>
                <w:vertAlign w:val="baseline"/>
                <w:lang w:val="en-US" w:eastAsia="zh-CN"/>
              </w:rPr>
            </w:pPr>
          </w:p>
        </w:tc>
      </w:tr>
    </w:tbl>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填写及报名须知：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1.材料中不应出现任何违反法律及有关保密规定的内容，所在单位须认真审核。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val="en-US" w:eastAsia="zh-CN"/>
        </w:rPr>
        <w:t>2.“</w:t>
      </w:r>
      <w:r>
        <w:rPr>
          <w:rFonts w:hint="eastAsia" w:ascii="宋体" w:hAnsi="宋体" w:eastAsia="宋体" w:cs="宋体"/>
          <w:sz w:val="28"/>
          <w:szCs w:val="28"/>
          <w:highlight w:val="none"/>
          <w:vertAlign w:val="baseline"/>
          <w:lang w:eastAsia="zh-CN"/>
        </w:rPr>
        <w:t>研究背景”“研究内容及目标”“预期成果及量化评价”内容应与参加第一届课题比赛时一致。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3.报名时，请将填好的电子文档与盖章页的扫描件作为附件发送至学会邮箱（cqsee100@163.com）。电子文档、扫描件、邮件请统一按：“参赛成果：******（成果名称）”形式命名。邮件中另附本人身份证双面扫描件，以本人姓名命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highlight w:val="none"/>
          <w:vertAlign w:val="baseline"/>
          <w:lang w:val="en-US" w:eastAsia="zh-CN"/>
        </w:rPr>
      </w:pPr>
    </w:p>
    <w:bookmarkEnd w:id="0"/>
    <w:p>
      <w:pPr>
        <w:rPr>
          <w:rFonts w:hint="eastAsia"/>
          <w:lang w:eastAsia="zh-CN"/>
        </w:rPr>
      </w:pPr>
      <w:r>
        <w:rPr>
          <w:rFonts w:hint="eastAsia"/>
          <w:lang w:eastAsia="zh-CN"/>
        </w:rPr>
        <w:br w:type="page"/>
      </w:r>
    </w:p>
    <w:p>
      <w:pPr>
        <w:pStyle w:val="2"/>
        <w:bidi w:val="0"/>
        <w:ind w:left="0" w:leftChars="0" w:firstLine="0" w:firstLineChars="0"/>
        <w:rPr>
          <w:rFonts w:hint="default"/>
          <w:color w:val="auto"/>
          <w:lang w:val="en-US" w:eastAsia="zh-CN"/>
        </w:rPr>
      </w:pPr>
      <w:r>
        <w:rPr>
          <w:rFonts w:hint="eastAsia"/>
          <w:color w:val="auto"/>
          <w:lang w:val="en-US" w:eastAsia="zh-CN"/>
        </w:rPr>
        <w:t>附件3</w:t>
      </w:r>
    </w:p>
    <w:p>
      <w:pPr>
        <w:pStyle w:val="7"/>
        <w:bidi w:val="0"/>
        <w:rPr>
          <w:rFonts w:hint="eastAsia"/>
          <w:szCs w:val="22"/>
          <w:lang w:eastAsia="zh-CN"/>
        </w:rPr>
      </w:pPr>
      <w:r>
        <w:rPr>
          <w:rFonts w:hint="eastAsia"/>
          <w:szCs w:val="22"/>
          <w:lang w:eastAsia="zh-CN"/>
        </w:rPr>
        <w:t>第一届“渝电菁英”入围课题名单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Cs w:val="22"/>
          <w:lang w:eastAsia="zh-CN"/>
        </w:rPr>
      </w:pPr>
    </w:p>
    <w:tbl>
      <w:tblPr>
        <w:tblStyle w:val="10"/>
        <w:tblW w:w="9083" w:type="dxa"/>
        <w:jc w:val="center"/>
        <w:tblInd w:w="3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5"/>
        <w:gridCol w:w="4193"/>
        <w:gridCol w:w="850"/>
        <w:gridCol w:w="3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spacing w:val="0"/>
                <w:kern w:val="0"/>
                <w:sz w:val="22"/>
                <w:szCs w:val="22"/>
                <w:u w:val="none"/>
                <w:lang w:val="en-US" w:eastAsia="zh-CN" w:bidi="ar"/>
              </w:rPr>
              <w:t>序号</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spacing w:val="0"/>
                <w:kern w:val="0"/>
                <w:sz w:val="22"/>
                <w:szCs w:val="22"/>
                <w:u w:val="none"/>
                <w:lang w:val="en-US" w:eastAsia="zh-CN" w:bidi="ar"/>
              </w:rPr>
              <w:t>入围课题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spacing w:val="0"/>
                <w:kern w:val="0"/>
                <w:sz w:val="22"/>
                <w:szCs w:val="22"/>
                <w:u w:val="none"/>
                <w:lang w:val="en-US" w:eastAsia="zh-CN" w:bidi="ar"/>
              </w:rPr>
              <w:t>参赛人</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spacing w:val="0"/>
                <w:kern w:val="0"/>
                <w:sz w:val="22"/>
                <w:szCs w:val="22"/>
                <w:u w:val="none"/>
                <w:lang w:val="en-US" w:eastAsia="zh-CN" w:bidi="ar"/>
              </w:rPr>
              <w:t>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基于数字孪生技术的柔直装备功率模块可靠性研究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姚然</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重庆大学电气工程学院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固液界面调控对变压器油绝缘性能影响研究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张兆天</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重庆大学电气工程学院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重庆电网小水电参与低谷联合调峰的技术研究和实践</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姚昊言</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国网重庆市电力公司电力调度控制中心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基于亚硫酸根实时在线测量的氧化风机自动控制系统研究与应用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张少勇</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华能重庆珞璜发电有限责任公司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5</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便携式环网柜远程智能操控装置研究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周虎</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国网重庆市电力公司北碚供电分公司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6</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终端储能规划运行控制及仿真关键技术研究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王杨</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国网重庆市电力公司经济技术研究院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7</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机械化学效应下飞灰解毒-靶向稳定机制研究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刘红盼</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国家电投集团远达环保工程有限公司重庆科技分公司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8</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机组控制系统仿真研究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谭小华</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重庆大唐国际彭水水电开发有限公司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9</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660MW机组高压旁路阀芯组件改造技术研究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陈亮</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国家电投集团重庆合川发电有限公司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10</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“双碳”目标下重庆电网新能源发展的调峰资源配置研究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邓浩</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国核电力规划设计研究院重庆有限公司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11</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新型居民负荷行为辨识、用户画像及预测研究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董明</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重庆大学电气工程学院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12</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多约束条件下彭水、银盘电站优化调度研究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陈强</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中国大唐集团有限公司重庆分公司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13</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风电场冰冻损失精准评估与除冰技术应用研究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高毅</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华能重庆清洁能源分公司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14</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基于D5000系统的监控信号全过程自动验收模块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贺颖</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国网重庆市电力公司市北供电分公司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15</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电网输电线路自取能无线传感技术研究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蒋西平</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16</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同步发电机进相能力裕度在线监测方法研究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李寒江</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17</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脱硫系统吸收塔的非接触式液位测量与建模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罗雪松</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华能重庆珞璜发电有限责任公司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18</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城市电网实时降损关键技术研究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熊来红</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国网重庆市电力公司市区供电分公司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19</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AGC关键问题分析与智能化改善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杨渝璐</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国网重庆市电力公司电力调度控制中心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20</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“双碳”情景下的源网荷储协同互动技术研究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周宇晴</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国网重庆市电力公司电力调度控制中心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21</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电力系统调度实用负荷监控系统研究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何攻</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国网重庆市电力公司电力调度控制中心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22</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电器设备直流局放图谱与分解组分提取研究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张施令</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23</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燃煤耦合污泥发电对SCR催化剂影响及对策研究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兰小洪</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华能重庆珞璜发电有限责任公司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24</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基于脉冲超声回波时移的输电线路温度实时监测方法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邹静</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国网重庆市电力公司党校（国网重庆市电力公司培训中心）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25</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一种生态防治鸟害的电力巡检多功能无人机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李惟一</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重庆大学电气工程学院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26</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基于复杂基材废弃SCR催化剂高效处置硅铁技术开发及应用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吴涛</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国家电投集团远达环保催化剂有限公司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27</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户内变电站并联电抗器振动的电磁与机械影响特性及抑制方法研究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周纹霆</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国网重庆市电力公司经济技术研究院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28</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基于高效催化电解水产氢的二硫化钼三维电极的应用研究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杨强斌</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国家电投集团远达环保工程有限公司重庆科技分公司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29</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M701F4单轴燃气-蒸汽联合循环机组给水泵节能探索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许胜云</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华能重庆两江燃机发电有限责任公司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30</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基于区块链理念的电网安全运行穿透式管控</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刘伟</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国网重庆市电力公司电力调度控制中心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31</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自供能微纳传感器与微执行器高集成化技术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罗泽远</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重庆大学电气工程学院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32</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集控中心计算机监控系统智能报警及趋势预警关键技术的研究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张巍</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中国大唐集团有限公司重庆分公司集控中心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33</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基于无人机的输变电设备一体化自主巡检体系</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余林峰</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国网重庆市电力公司检修分公司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34</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楼宇型分布式能源系统集成优化研究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尹楠</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重庆汇智能源有限公司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35</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居民用户负荷聚合关键设备及算法研究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詹航</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36</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等离子体射流疏水改性绝缘材料表面技术研究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王思齐</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重庆大学电气工程学院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37</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变压器噪声机理及噪声控制措施的研究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彭春阳</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重庆ABB变压器有限公司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38</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大数据技术在汽轮机冷端智能管理中的应用研究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李邱楠</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华能重庆珞璜发电有限责任公司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39</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一种新型射频导纳煤仓低料位检测装置的研究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王增慧</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贵州省习水鼎泰能源开发有限责任公司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40</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基于虚拟仿真技术的网络安全培训及攻防演练在发电企业的重要性的研究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安树勇</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中国大唐集团有限公司重庆分公司集控中心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41</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一种新型风机设计及施工技术研究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谭红波</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中国电建集团重庆工程有限公司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42</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基于信息融合的大数据智慧变电站可视化系统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沈兆轩</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国网重庆市电力公司合川供电分公司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43</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大型燃机缩短启动时间控制策略优化</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夏顺洪</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华能重庆两江燃机发电有限责任公司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44</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储能辅助调频运行机制及经济测算模型研究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李津津</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国核电力规划设计研究院重庆有限公司</w:t>
            </w:r>
          </w:p>
        </w:tc>
      </w:tr>
    </w:tbl>
    <w:p>
      <w:pPr>
        <w:spacing w:line="0" w:lineRule="atLeast"/>
        <w:ind w:left="0" w:leftChars="0" w:firstLine="0" w:firstLineChars="0"/>
        <w:rPr>
          <w:rFonts w:hint="eastAsia"/>
          <w:lang w:eastAsia="zh-CN"/>
        </w:rPr>
      </w:pPr>
      <w:bookmarkStart w:id="1" w:name="_GoBack"/>
      <w:bookmarkEnd w:id="1"/>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1455B"/>
    <w:rsid w:val="019F40BC"/>
    <w:rsid w:val="02F247D4"/>
    <w:rsid w:val="04622A53"/>
    <w:rsid w:val="07EB34CD"/>
    <w:rsid w:val="09C63A58"/>
    <w:rsid w:val="0A6E14EA"/>
    <w:rsid w:val="0E5476B2"/>
    <w:rsid w:val="0E6A2CF7"/>
    <w:rsid w:val="0E7B3617"/>
    <w:rsid w:val="118D4B02"/>
    <w:rsid w:val="131F770E"/>
    <w:rsid w:val="133B5CE4"/>
    <w:rsid w:val="1380521C"/>
    <w:rsid w:val="13F8166C"/>
    <w:rsid w:val="16360CCC"/>
    <w:rsid w:val="16A74D3C"/>
    <w:rsid w:val="17F86BE4"/>
    <w:rsid w:val="1B565DC6"/>
    <w:rsid w:val="1D963D2A"/>
    <w:rsid w:val="1DDE48F3"/>
    <w:rsid w:val="1EB1455B"/>
    <w:rsid w:val="1F08254A"/>
    <w:rsid w:val="23590745"/>
    <w:rsid w:val="23784505"/>
    <w:rsid w:val="258924EF"/>
    <w:rsid w:val="27DA5251"/>
    <w:rsid w:val="28913E8D"/>
    <w:rsid w:val="29761BA5"/>
    <w:rsid w:val="2CDD5AA6"/>
    <w:rsid w:val="2D4357BB"/>
    <w:rsid w:val="2E340CC0"/>
    <w:rsid w:val="320F63DE"/>
    <w:rsid w:val="33A832B0"/>
    <w:rsid w:val="357D684B"/>
    <w:rsid w:val="35B54EE5"/>
    <w:rsid w:val="3A904676"/>
    <w:rsid w:val="3BAF2087"/>
    <w:rsid w:val="3C7357D6"/>
    <w:rsid w:val="40A56BD3"/>
    <w:rsid w:val="421437F9"/>
    <w:rsid w:val="46BC2E05"/>
    <w:rsid w:val="4AA41029"/>
    <w:rsid w:val="4BE276AB"/>
    <w:rsid w:val="4C9B5815"/>
    <w:rsid w:val="4CE868A3"/>
    <w:rsid w:val="4D21394A"/>
    <w:rsid w:val="4D86775C"/>
    <w:rsid w:val="51CE4933"/>
    <w:rsid w:val="55EE7EF9"/>
    <w:rsid w:val="56BF5F5B"/>
    <w:rsid w:val="581D2FAE"/>
    <w:rsid w:val="587F1121"/>
    <w:rsid w:val="58F96866"/>
    <w:rsid w:val="59FB5001"/>
    <w:rsid w:val="5A406768"/>
    <w:rsid w:val="5CAD088D"/>
    <w:rsid w:val="5ECC4CA1"/>
    <w:rsid w:val="5EF20FBB"/>
    <w:rsid w:val="60D77C5D"/>
    <w:rsid w:val="60DA153B"/>
    <w:rsid w:val="634238B8"/>
    <w:rsid w:val="63836C30"/>
    <w:rsid w:val="64313FA7"/>
    <w:rsid w:val="653E4F66"/>
    <w:rsid w:val="659B2195"/>
    <w:rsid w:val="659D2E7F"/>
    <w:rsid w:val="662C2C32"/>
    <w:rsid w:val="686836B0"/>
    <w:rsid w:val="6D3D2D96"/>
    <w:rsid w:val="6D705ECD"/>
    <w:rsid w:val="6FCA138F"/>
    <w:rsid w:val="702B37D8"/>
    <w:rsid w:val="73ED00A4"/>
    <w:rsid w:val="73FD3922"/>
    <w:rsid w:val="778F01D1"/>
    <w:rsid w:val="7ACA16A1"/>
    <w:rsid w:val="7DF2447E"/>
    <w:rsid w:val="7E2F177F"/>
    <w:rsid w:val="7F151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600" w:lineRule="exact"/>
      <w:ind w:firstLine="640" w:firstLineChars="200"/>
      <w:jc w:val="both"/>
    </w:pPr>
    <w:rPr>
      <w:rFonts w:ascii="方正仿宋_GBK" w:hAnsi="方正仿宋_GBK" w:eastAsia="方正仿宋_GBK" w:cs="Times New Roman"/>
      <w:spacing w:val="0"/>
      <w:kern w:val="2"/>
      <w:sz w:val="32"/>
      <w:lang w:val="en-US" w:eastAsia="zh-CN"/>
    </w:rPr>
  </w:style>
  <w:style w:type="paragraph" w:styleId="2">
    <w:name w:val="heading 1"/>
    <w:basedOn w:val="1"/>
    <w:next w:val="1"/>
    <w:qFormat/>
    <w:uiPriority w:val="0"/>
    <w:pPr>
      <w:keepNext/>
      <w:keepLines/>
      <w:spacing w:beforeLines="0" w:beforeAutospacing="0" w:afterLines="0" w:afterAutospacing="0" w:line="600" w:lineRule="exact"/>
      <w:ind w:firstLine="640" w:firstLineChars="200"/>
      <w:jc w:val="both"/>
      <w:outlineLvl w:val="0"/>
    </w:pPr>
    <w:rPr>
      <w:rFonts w:ascii="方正黑体_GBK" w:hAnsi="方正黑体_GBK" w:eastAsia="方正黑体_GBK"/>
      <w:kern w:val="44"/>
    </w:rPr>
  </w:style>
  <w:style w:type="paragraph" w:styleId="3">
    <w:name w:val="heading 2"/>
    <w:basedOn w:val="1"/>
    <w:next w:val="1"/>
    <w:unhideWhenUsed/>
    <w:qFormat/>
    <w:uiPriority w:val="0"/>
    <w:pPr>
      <w:keepNext/>
      <w:keepLines/>
      <w:spacing w:beforeLines="0" w:beforeAutospacing="0" w:afterLines="0" w:afterAutospacing="0" w:line="600" w:lineRule="exact"/>
      <w:ind w:firstLine="880" w:firstLineChars="200"/>
      <w:outlineLvl w:val="1"/>
    </w:pPr>
    <w:rPr>
      <w:rFonts w:ascii="方正楷体_GBK" w:hAnsi="方正楷体_GBK" w:eastAsia="方正楷体_GBK"/>
      <w:szCs w:val="24"/>
    </w:rPr>
  </w:style>
  <w:style w:type="paragraph" w:styleId="4">
    <w:name w:val="heading 3"/>
    <w:basedOn w:val="1"/>
    <w:next w:val="1"/>
    <w:unhideWhenUsed/>
    <w:qFormat/>
    <w:uiPriority w:val="0"/>
    <w:pPr>
      <w:keepNext/>
      <w:keepLines/>
      <w:spacing w:beforeLines="0" w:beforeAutospacing="0" w:afterLines="0" w:afterAutospacing="0" w:line="600" w:lineRule="exact"/>
      <w:outlineLvl w:val="2"/>
    </w:pPr>
    <w:rPr>
      <w:rFonts w:ascii="方正仿宋_GBK" w:hAnsi="方正仿宋_GBK" w:eastAsia="方正仿宋_GBK"/>
    </w:rPr>
  </w:style>
  <w:style w:type="paragraph" w:styleId="5">
    <w:name w:val="heading 4"/>
    <w:basedOn w:val="1"/>
    <w:next w:val="1"/>
    <w:unhideWhenUsed/>
    <w:qFormat/>
    <w:uiPriority w:val="0"/>
    <w:pPr>
      <w:keepNext/>
      <w:keepLines/>
      <w:spacing w:beforeLines="0" w:beforeAutospacing="0" w:afterLines="0" w:afterAutospacing="0" w:line="600" w:lineRule="exact"/>
      <w:outlineLvl w:val="3"/>
    </w:pPr>
    <w:rPr>
      <w:rFonts w:ascii="方正仿宋_GBK" w:hAnsi="方正仿宋_GBK"/>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7">
    <w:name w:val="Body Text"/>
    <w:basedOn w:val="1"/>
    <w:next w:val="1"/>
    <w:qFormat/>
    <w:uiPriority w:val="0"/>
    <w:pPr>
      <w:spacing w:afterLines="0" w:afterAutospacing="0"/>
      <w:ind w:firstLine="0" w:firstLineChars="0"/>
      <w:jc w:val="center"/>
    </w:pPr>
    <w:rPr>
      <w:rFonts w:ascii="方正小标宋_GBK" w:hAnsi="方正小标宋_GBK" w:eastAsia="方正小标宋_GBK"/>
      <w:sz w:val="4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文章标题"/>
    <w:basedOn w:val="1"/>
    <w:next w:val="1"/>
    <w:qFormat/>
    <w:uiPriority w:val="0"/>
    <w:pPr>
      <w:keepNext/>
      <w:keepLines/>
      <w:spacing w:beforeLines="0" w:afterLines="0"/>
      <w:ind w:firstLine="0" w:firstLineChars="0"/>
      <w:jc w:val="center"/>
      <w:outlineLvl w:val="0"/>
    </w:pPr>
    <w:rPr>
      <w:rFonts w:hint="eastAsia" w:ascii="方正小标宋_GBK" w:hAnsi="方正小标宋_GBK"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2020-10-28T09:24:00Z</dcterms:created>
  <dc:creator>季巧宇</dc:creator>
  <cp:lastModifiedBy>季巧宇</cp:lastModifiedBy>
  <cp:lastPrinted>2023-03-22T01:32:41Z</cp:lastPrinted>
  <dcterms:modified xsi:type="dcterms:W3CDTF">2023-03-22T01:42:31Z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